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3C16C" w14:textId="77777777" w:rsidR="00654EF3" w:rsidRDefault="00654EF3" w:rsidP="004A0EEC">
      <w:pPr>
        <w:jc w:val="center"/>
        <w:rPr>
          <w:b/>
        </w:rPr>
      </w:pPr>
    </w:p>
    <w:p w14:paraId="793884D5" w14:textId="77777777" w:rsidR="00B42AED" w:rsidRDefault="00B42AED" w:rsidP="004A0EEC">
      <w:pPr>
        <w:jc w:val="center"/>
        <w:rPr>
          <w:b/>
        </w:rPr>
      </w:pPr>
    </w:p>
    <w:p w14:paraId="683A5E59" w14:textId="2E91F7E4" w:rsidR="00654EF3" w:rsidRPr="00654EF3" w:rsidRDefault="005543D2" w:rsidP="00654EF3">
      <w:pPr>
        <w:jc w:val="center"/>
        <w:rPr>
          <w:rFonts w:ascii="Tiranti Solid LET" w:hAnsi="Tiranti Solid LET" w:hint="eastAsia"/>
          <w:b/>
          <w:sz w:val="40"/>
          <w:szCs w:val="40"/>
        </w:rPr>
      </w:pPr>
      <w:r>
        <w:rPr>
          <w:rFonts w:ascii="Tiranti Solid LET" w:hAnsi="Tiranti Solid LET"/>
          <w:b/>
          <w:sz w:val="40"/>
          <w:szCs w:val="40"/>
        </w:rPr>
        <w:t>Roy Pé</w:t>
      </w:r>
      <w:r>
        <w:rPr>
          <w:rFonts w:ascii="Adobe Devanagari" w:hAnsi="Adobe Devanagari" w:cs="Adobe Devanagari"/>
          <w:b/>
          <w:sz w:val="40"/>
          <w:szCs w:val="40"/>
        </w:rPr>
        <w:t>r</w:t>
      </w:r>
      <w:r>
        <w:rPr>
          <w:rFonts w:ascii="Tiranti Solid LET" w:hAnsi="Tiranti Solid LET"/>
          <w:b/>
          <w:sz w:val="40"/>
          <w:szCs w:val="40"/>
        </w:rPr>
        <w:t>ez</w:t>
      </w:r>
    </w:p>
    <w:p w14:paraId="0859CD30" w14:textId="5BD609D0" w:rsidR="00654EF3" w:rsidRDefault="00654EF3" w:rsidP="00654EF3">
      <w:pPr>
        <w:jc w:val="center"/>
        <w:rPr>
          <w:rFonts w:ascii="Tiranti Solid LET" w:hAnsi="Tiranti Solid LET" w:hint="eastAsia"/>
          <w:sz w:val="36"/>
          <w:szCs w:val="36"/>
        </w:rPr>
      </w:pPr>
      <w:r w:rsidRPr="00654EF3">
        <w:rPr>
          <w:rFonts w:ascii="Tiranti Solid LET" w:hAnsi="Tiranti Solid LET"/>
          <w:sz w:val="36"/>
          <w:szCs w:val="36"/>
        </w:rPr>
        <w:t xml:space="preserve">Candidate for </w:t>
      </w:r>
      <w:r>
        <w:rPr>
          <w:rFonts w:ascii="Tiranti Solid LET" w:hAnsi="Tiranti Solid LET"/>
          <w:sz w:val="36"/>
          <w:szCs w:val="36"/>
        </w:rPr>
        <w:t>Assistant Professor</w:t>
      </w:r>
      <w:r w:rsidR="00B42AED">
        <w:rPr>
          <w:rFonts w:ascii="Tiranti Solid LET" w:hAnsi="Tiranti Solid LET"/>
          <w:sz w:val="36"/>
          <w:szCs w:val="36"/>
        </w:rPr>
        <w:t xml:space="preserve"> of Literature</w:t>
      </w:r>
    </w:p>
    <w:p w14:paraId="683081B3" w14:textId="77777777" w:rsidR="00AE1E46" w:rsidRDefault="00AE1E46" w:rsidP="00654EF3">
      <w:pPr>
        <w:jc w:val="center"/>
        <w:rPr>
          <w:rFonts w:ascii="Tiranti Solid LET" w:hAnsi="Tiranti Solid LET" w:hint="eastAsia"/>
          <w:sz w:val="18"/>
          <w:szCs w:val="16"/>
        </w:rPr>
      </w:pPr>
    </w:p>
    <w:p w14:paraId="2A67AC4A" w14:textId="7B16FEDB" w:rsidR="00B42AED" w:rsidRPr="00B42AED" w:rsidRDefault="00B42AED" w:rsidP="00654EF3">
      <w:pPr>
        <w:jc w:val="center"/>
        <w:rPr>
          <w:rFonts w:ascii="Tiranti Solid LET" w:hAnsi="Tiranti Solid LET" w:hint="eastAsia"/>
          <w:sz w:val="18"/>
          <w:szCs w:val="16"/>
        </w:rPr>
      </w:pPr>
    </w:p>
    <w:p w14:paraId="1780D42A" w14:textId="0BBAD752" w:rsidR="00654EF3" w:rsidRDefault="005543D2" w:rsidP="00B42AED">
      <w:pPr>
        <w:jc w:val="center"/>
        <w:rPr>
          <w:rFonts w:ascii="Tiranti Solid LET" w:hAnsi="Tiranti Solid LET" w:hint="eastAsia"/>
        </w:rPr>
      </w:pPr>
      <w:r w:rsidRPr="005543D2">
        <w:rPr>
          <w:rFonts w:eastAsia="MS Mincho" w:cs="Times New Roman"/>
          <w:noProof/>
          <w:lang w:eastAsia="en-US"/>
        </w:rPr>
        <w:drawing>
          <wp:anchor distT="0" distB="0" distL="114300" distR="114300" simplePos="0" relativeHeight="251658240" behindDoc="0" locked="0" layoutInCell="1" allowOverlap="1" wp14:anchorId="7215D1B7" wp14:editId="0FBBEF03">
            <wp:simplePos x="0" y="0"/>
            <wp:positionH relativeFrom="margin">
              <wp:posOffset>-228600</wp:posOffset>
            </wp:positionH>
            <wp:positionV relativeFrom="margin">
              <wp:posOffset>1482090</wp:posOffset>
            </wp:positionV>
            <wp:extent cx="3197860" cy="2400300"/>
            <wp:effectExtent l="190500" t="190500" r="193040" b="190500"/>
            <wp:wrapSquare wrapText="bothSides"/>
            <wp:docPr id="3" name="Picture 3"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97860" cy="24003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654EF3" w:rsidRPr="00654EF3">
        <w:rPr>
          <w:rFonts w:ascii="Tiranti Solid LET" w:hAnsi="Tiranti Solid LET" w:hint="eastAsia"/>
        </w:rPr>
        <w:t>P</w:t>
      </w:r>
      <w:r w:rsidR="00654EF3" w:rsidRPr="00654EF3">
        <w:rPr>
          <w:rFonts w:ascii="Tiranti Solid LET" w:hAnsi="Tiranti Solid LET"/>
        </w:rPr>
        <w:t>resents:</w:t>
      </w:r>
    </w:p>
    <w:p w14:paraId="46834417" w14:textId="34FDE805" w:rsidR="00B42AED" w:rsidRPr="00B42AED" w:rsidRDefault="00B42AED" w:rsidP="00B42AED">
      <w:pPr>
        <w:jc w:val="center"/>
        <w:rPr>
          <w:rFonts w:ascii="Tiranti Solid LET" w:hAnsi="Tiranti Solid LET" w:hint="eastAsia"/>
          <w:sz w:val="18"/>
          <w:szCs w:val="18"/>
        </w:rPr>
      </w:pPr>
    </w:p>
    <w:p w14:paraId="0C75F128" w14:textId="77777777" w:rsidR="005543D2" w:rsidRDefault="005543D2" w:rsidP="005543D2">
      <w:pPr>
        <w:jc w:val="center"/>
        <w:rPr>
          <w:rFonts w:ascii="Tiranti Solid LET" w:hAnsi="Tiranti Solid LET"/>
          <w:b/>
          <w:sz w:val="30"/>
        </w:rPr>
      </w:pPr>
      <w:r w:rsidRPr="005543D2">
        <w:rPr>
          <w:rFonts w:ascii="Tiranti Solid LET" w:hAnsi="Tiranti Solid LET"/>
          <w:b/>
          <w:sz w:val="30"/>
        </w:rPr>
        <w:t xml:space="preserve">Love in the </w:t>
      </w:r>
      <w:proofErr w:type="spellStart"/>
      <w:r w:rsidRPr="005543D2">
        <w:rPr>
          <w:rFonts w:ascii="Tiranti Solid LET" w:hAnsi="Tiranti Solid LET"/>
          <w:b/>
          <w:sz w:val="30"/>
        </w:rPr>
        <w:t>Piñero</w:t>
      </w:r>
      <w:proofErr w:type="spellEnd"/>
      <w:r w:rsidRPr="005543D2">
        <w:rPr>
          <w:rFonts w:ascii="Tiranti Solid LET" w:hAnsi="Tiranti Solid LET"/>
          <w:b/>
          <w:sz w:val="30"/>
        </w:rPr>
        <w:t xml:space="preserve"> Portraits: </w:t>
      </w:r>
    </w:p>
    <w:p w14:paraId="6420E67F" w14:textId="77777777" w:rsidR="005543D2" w:rsidRDefault="005543D2" w:rsidP="005543D2">
      <w:pPr>
        <w:jc w:val="center"/>
        <w:rPr>
          <w:rFonts w:ascii="Tiranti Solid LET" w:hAnsi="Tiranti Solid LET"/>
          <w:b/>
          <w:sz w:val="30"/>
        </w:rPr>
      </w:pPr>
      <w:r w:rsidRPr="005543D2">
        <w:rPr>
          <w:rFonts w:ascii="Tiranti Solid LET" w:hAnsi="Tiranti Solid LET"/>
          <w:b/>
          <w:sz w:val="30"/>
        </w:rPr>
        <w:t xml:space="preserve">Racial Proximity and the Queer Excesses </w:t>
      </w:r>
    </w:p>
    <w:p w14:paraId="35E1D339" w14:textId="5D3788B3" w:rsidR="005543D2" w:rsidRPr="005543D2" w:rsidRDefault="005543D2" w:rsidP="005543D2">
      <w:pPr>
        <w:jc w:val="center"/>
        <w:rPr>
          <w:rFonts w:ascii="Tiranti Solid LET" w:hAnsi="Tiranti Solid LET"/>
          <w:b/>
          <w:sz w:val="30"/>
        </w:rPr>
      </w:pPr>
      <w:proofErr w:type="gramStart"/>
      <w:r w:rsidRPr="005543D2">
        <w:rPr>
          <w:rFonts w:ascii="Tiranti Solid LET" w:hAnsi="Tiranti Solid LET"/>
          <w:b/>
          <w:sz w:val="30"/>
        </w:rPr>
        <w:t>of</w:t>
      </w:r>
      <w:proofErr w:type="gramEnd"/>
      <w:r w:rsidRPr="005543D2">
        <w:rPr>
          <w:rFonts w:ascii="Tiranti Solid LET" w:hAnsi="Tiranti Solid LET"/>
          <w:b/>
          <w:sz w:val="30"/>
        </w:rPr>
        <w:t xml:space="preserve"> Martin Wong's </w:t>
      </w:r>
      <w:proofErr w:type="spellStart"/>
      <w:r w:rsidRPr="005543D2">
        <w:rPr>
          <w:rFonts w:ascii="Tiranti Solid LET" w:hAnsi="Tiranti Solid LET"/>
          <w:b/>
          <w:sz w:val="30"/>
        </w:rPr>
        <w:t>Nuyorico</w:t>
      </w:r>
      <w:proofErr w:type="spellEnd"/>
    </w:p>
    <w:p w14:paraId="7298ED74" w14:textId="051C9DE3" w:rsidR="00654EF3" w:rsidRPr="00B42AED" w:rsidRDefault="00654EF3" w:rsidP="005543D2">
      <w:pPr>
        <w:jc w:val="center"/>
        <w:rPr>
          <w:b/>
          <w:sz w:val="16"/>
          <w:szCs w:val="16"/>
        </w:rPr>
      </w:pPr>
    </w:p>
    <w:p w14:paraId="633E2613" w14:textId="77777777" w:rsidR="006600A5" w:rsidRPr="00B42AED" w:rsidRDefault="006600A5" w:rsidP="00654EF3">
      <w:pPr>
        <w:widowControl w:val="0"/>
        <w:suppressAutoHyphens/>
        <w:jc w:val="center"/>
        <w:rPr>
          <w:rFonts w:ascii="Tiranti Solid LET" w:eastAsia="Arial Unicode MS" w:hAnsi="Tiranti Solid LET" w:cs="Times New Roman" w:hint="eastAsia"/>
          <w:b/>
          <w:kern w:val="1"/>
          <w:sz w:val="18"/>
          <w:szCs w:val="18"/>
        </w:rPr>
      </w:pPr>
    </w:p>
    <w:p w14:paraId="5A8E5128" w14:textId="7235411A" w:rsidR="00654EF3" w:rsidRPr="00654EF3" w:rsidRDefault="00B42AED" w:rsidP="00654EF3">
      <w:pPr>
        <w:widowControl w:val="0"/>
        <w:suppressAutoHyphens/>
        <w:jc w:val="center"/>
        <w:rPr>
          <w:rFonts w:ascii="Tiranti Solid LET" w:eastAsia="Arial Unicode MS" w:hAnsi="Tiranti Solid LET" w:cs="Times New Roman" w:hint="eastAsia"/>
          <w:b/>
          <w:kern w:val="1"/>
          <w:sz w:val="40"/>
          <w:szCs w:val="40"/>
        </w:rPr>
      </w:pPr>
      <w:r>
        <w:rPr>
          <w:rFonts w:ascii="Tiranti Solid LET" w:eastAsia="Arial Unicode MS" w:hAnsi="Tiranti Solid LET" w:cs="Times New Roman"/>
          <w:b/>
          <w:kern w:val="1"/>
          <w:sz w:val="40"/>
          <w:szCs w:val="40"/>
        </w:rPr>
        <w:t>Monday</w:t>
      </w:r>
      <w:r w:rsidR="00654EF3">
        <w:rPr>
          <w:rFonts w:ascii="Tiranti Solid LET" w:eastAsia="Arial Unicode MS" w:hAnsi="Tiranti Solid LET" w:cs="Times New Roman"/>
          <w:b/>
          <w:kern w:val="1"/>
          <w:sz w:val="40"/>
          <w:szCs w:val="40"/>
        </w:rPr>
        <w:t>,</w:t>
      </w:r>
      <w:r w:rsidR="00654EF3" w:rsidRPr="00654EF3">
        <w:rPr>
          <w:rFonts w:ascii="Tiranti Solid LET" w:eastAsia="Arial Unicode MS" w:hAnsi="Tiranti Solid LET" w:cs="Times New Roman"/>
          <w:b/>
          <w:kern w:val="1"/>
          <w:sz w:val="40"/>
          <w:szCs w:val="40"/>
        </w:rPr>
        <w:t xml:space="preserve"> </w:t>
      </w:r>
      <w:r w:rsidR="005543D2">
        <w:rPr>
          <w:rFonts w:ascii="Tiranti Solid LET" w:eastAsia="Arial Unicode MS" w:hAnsi="Tiranti Solid LET" w:cs="Times New Roman"/>
          <w:b/>
          <w:kern w:val="1"/>
          <w:sz w:val="40"/>
          <w:szCs w:val="40"/>
        </w:rPr>
        <w:t>March</w:t>
      </w:r>
      <w:r w:rsidR="00AE1E46">
        <w:rPr>
          <w:rFonts w:ascii="Tiranti Solid LET" w:eastAsia="Arial Unicode MS" w:hAnsi="Tiranti Solid LET" w:cs="Times New Roman"/>
          <w:b/>
          <w:kern w:val="1"/>
          <w:sz w:val="40"/>
          <w:szCs w:val="40"/>
        </w:rPr>
        <w:t xml:space="preserve"> </w:t>
      </w:r>
      <w:r w:rsidR="005543D2">
        <w:rPr>
          <w:rFonts w:ascii="Tiranti Solid LET" w:eastAsia="Arial Unicode MS" w:hAnsi="Tiranti Solid LET" w:cs="Times New Roman"/>
          <w:b/>
          <w:kern w:val="1"/>
          <w:sz w:val="40"/>
          <w:szCs w:val="40"/>
        </w:rPr>
        <w:t>3</w:t>
      </w:r>
      <w:r w:rsidR="005543D2" w:rsidRPr="005543D2">
        <w:rPr>
          <w:rFonts w:ascii="Tiranti Solid LET" w:eastAsia="Arial Unicode MS" w:hAnsi="Tiranti Solid LET" w:cs="Times New Roman"/>
          <w:b/>
          <w:kern w:val="1"/>
          <w:sz w:val="40"/>
          <w:szCs w:val="40"/>
          <w:vertAlign w:val="superscript"/>
        </w:rPr>
        <w:t>rd</w:t>
      </w:r>
      <w:r w:rsidR="005543D2">
        <w:rPr>
          <w:rFonts w:ascii="Tiranti Solid LET" w:eastAsia="Arial Unicode MS" w:hAnsi="Tiranti Solid LET" w:cs="Times New Roman"/>
          <w:b/>
          <w:kern w:val="1"/>
          <w:sz w:val="40"/>
          <w:szCs w:val="40"/>
        </w:rPr>
        <w:t xml:space="preserve"> </w:t>
      </w:r>
      <w:r w:rsidR="00654EF3" w:rsidRPr="00654EF3">
        <w:rPr>
          <w:rFonts w:ascii="Tiranti Solid LET" w:eastAsia="Arial Unicode MS" w:hAnsi="Tiranti Solid LET" w:cs="Times New Roman"/>
          <w:b/>
          <w:kern w:val="1"/>
          <w:sz w:val="40"/>
          <w:szCs w:val="40"/>
        </w:rPr>
        <w:t xml:space="preserve"> </w:t>
      </w:r>
    </w:p>
    <w:p w14:paraId="6DFD155B" w14:textId="05869219" w:rsidR="006600A5" w:rsidRDefault="00B42AED" w:rsidP="00654EF3">
      <w:pPr>
        <w:widowControl w:val="0"/>
        <w:suppressAutoHyphens/>
        <w:jc w:val="center"/>
        <w:rPr>
          <w:rFonts w:ascii="Tiranti Solid LET" w:eastAsia="Arial Unicode MS" w:hAnsi="Tiranti Solid LET" w:cs="Times New Roman" w:hint="eastAsia"/>
          <w:b/>
          <w:kern w:val="1"/>
          <w:sz w:val="40"/>
          <w:szCs w:val="40"/>
        </w:rPr>
      </w:pPr>
      <w:r>
        <w:rPr>
          <w:rFonts w:ascii="Tiranti Solid LET" w:eastAsia="Arial Unicode MS" w:hAnsi="Tiranti Solid LET" w:cs="Times New Roman"/>
          <w:b/>
          <w:kern w:val="1"/>
          <w:sz w:val="40"/>
          <w:szCs w:val="40"/>
        </w:rPr>
        <w:t>3</w:t>
      </w:r>
      <w:r w:rsidR="00654EF3" w:rsidRPr="00654EF3">
        <w:rPr>
          <w:rFonts w:ascii="Tiranti Solid LET" w:eastAsia="Arial Unicode MS" w:hAnsi="Tiranti Solid LET" w:cs="Times New Roman"/>
          <w:b/>
          <w:kern w:val="1"/>
          <w:sz w:val="40"/>
          <w:szCs w:val="40"/>
        </w:rPr>
        <w:t>:00</w:t>
      </w:r>
      <w:r>
        <w:rPr>
          <w:rFonts w:ascii="Tiranti Solid LET" w:eastAsia="Arial Unicode MS" w:hAnsi="Tiranti Solid LET" w:cs="Times New Roman"/>
          <w:b/>
          <w:kern w:val="1"/>
          <w:sz w:val="40"/>
          <w:szCs w:val="40"/>
        </w:rPr>
        <w:t xml:space="preserve"> – 4:00</w:t>
      </w:r>
      <w:r w:rsidR="006600A5">
        <w:rPr>
          <w:rFonts w:ascii="Tiranti Solid LET" w:eastAsia="Arial Unicode MS" w:hAnsi="Tiranti Solid LET" w:cs="Times New Roman"/>
          <w:b/>
          <w:kern w:val="1"/>
          <w:sz w:val="40"/>
          <w:szCs w:val="40"/>
        </w:rPr>
        <w:t xml:space="preserve"> </w:t>
      </w:r>
      <w:r>
        <w:rPr>
          <w:rFonts w:ascii="Tiranti Solid LET" w:eastAsia="Arial Unicode MS" w:hAnsi="Tiranti Solid LET" w:cs="Times New Roman"/>
          <w:b/>
          <w:kern w:val="1"/>
          <w:sz w:val="40"/>
          <w:szCs w:val="40"/>
        </w:rPr>
        <w:t>p.m.</w:t>
      </w:r>
      <w:r w:rsidR="006600A5">
        <w:rPr>
          <w:rFonts w:ascii="Tiranti Solid LET" w:eastAsia="Arial Unicode MS" w:hAnsi="Tiranti Solid LET" w:cs="Times New Roman"/>
          <w:b/>
          <w:kern w:val="1"/>
          <w:sz w:val="40"/>
          <w:szCs w:val="40"/>
        </w:rPr>
        <w:t xml:space="preserve"> </w:t>
      </w:r>
    </w:p>
    <w:p w14:paraId="20CC429A" w14:textId="74210FFC" w:rsidR="00654EF3" w:rsidRPr="00654EF3" w:rsidRDefault="00654EF3" w:rsidP="00654EF3">
      <w:pPr>
        <w:widowControl w:val="0"/>
        <w:suppressAutoHyphens/>
        <w:jc w:val="center"/>
        <w:rPr>
          <w:rFonts w:ascii="Tiranti Solid LET" w:eastAsia="Arial Unicode MS" w:hAnsi="Tiranti Solid LET" w:cs="Times New Roman" w:hint="eastAsia"/>
          <w:b/>
          <w:kern w:val="1"/>
          <w:sz w:val="40"/>
          <w:szCs w:val="40"/>
        </w:rPr>
      </w:pPr>
      <w:r w:rsidRPr="00654EF3">
        <w:rPr>
          <w:rFonts w:ascii="Tiranti Solid LET" w:eastAsia="Arial Unicode MS" w:hAnsi="Tiranti Solid LET" w:cs="Times New Roman"/>
          <w:b/>
          <w:kern w:val="1"/>
          <w:sz w:val="40"/>
          <w:szCs w:val="40"/>
        </w:rPr>
        <w:t>Modern Languages 451</w:t>
      </w:r>
    </w:p>
    <w:p w14:paraId="3CD947CD" w14:textId="77777777" w:rsidR="00654EF3" w:rsidRDefault="00654EF3" w:rsidP="004A0EEC"/>
    <w:p w14:paraId="76A44E79" w14:textId="77777777" w:rsidR="00654EF3" w:rsidRDefault="00654EF3" w:rsidP="004A0EEC">
      <w:pPr>
        <w:rPr>
          <w:sz w:val="18"/>
          <w:szCs w:val="18"/>
        </w:rPr>
      </w:pPr>
    </w:p>
    <w:p w14:paraId="42F0E0EB" w14:textId="77777777" w:rsidR="006600A5" w:rsidRPr="00144F10" w:rsidRDefault="006600A5" w:rsidP="004A0EEC">
      <w:pPr>
        <w:rPr>
          <w:sz w:val="18"/>
          <w:szCs w:val="18"/>
        </w:rPr>
      </w:pPr>
    </w:p>
    <w:p w14:paraId="541C01B8" w14:textId="77777777" w:rsidR="00AE1E46" w:rsidRPr="00144F10" w:rsidRDefault="00AE1E46" w:rsidP="00AE1E46">
      <w:pPr>
        <w:rPr>
          <w:sz w:val="20"/>
          <w:szCs w:val="20"/>
        </w:rPr>
      </w:pPr>
    </w:p>
    <w:p w14:paraId="1FAF01F8" w14:textId="77777777" w:rsidR="005543D2" w:rsidRDefault="005543D2" w:rsidP="005543D2">
      <w:pPr>
        <w:rPr>
          <w:sz w:val="36"/>
          <w:szCs w:val="32"/>
        </w:rPr>
      </w:pPr>
      <w:r w:rsidRPr="005543D2">
        <w:rPr>
          <w:sz w:val="36"/>
          <w:szCs w:val="32"/>
        </w:rPr>
        <w:t xml:space="preserve">Roy Pérez is an Assistant Professor of English, American Ethnic Studies, and Women's &amp; Gender Studies at Willamette University in Salem, Oregon. He received his Ph.D. in English at New York University with concentrations in Latina/o literature and performance. </w:t>
      </w:r>
    </w:p>
    <w:p w14:paraId="3604C6C8" w14:textId="77777777" w:rsidR="005543D2" w:rsidRDefault="005543D2" w:rsidP="005543D2">
      <w:pPr>
        <w:rPr>
          <w:sz w:val="36"/>
          <w:szCs w:val="32"/>
        </w:rPr>
      </w:pPr>
    </w:p>
    <w:p w14:paraId="1E662496" w14:textId="17EB3960" w:rsidR="005543D2" w:rsidRPr="005543D2" w:rsidRDefault="005543D2" w:rsidP="005543D2">
      <w:pPr>
        <w:rPr>
          <w:sz w:val="36"/>
          <w:szCs w:val="32"/>
        </w:rPr>
      </w:pPr>
      <w:r w:rsidRPr="005543D2">
        <w:rPr>
          <w:sz w:val="36"/>
          <w:szCs w:val="32"/>
        </w:rPr>
        <w:t>He is a past fellow of the School of Criticism and Theory at Cornell University and the Andrew W. Mellon Foundation and currently serves on the Outreach Committee for the Critical Ethnic Studies Association. His current book project, </w:t>
      </w:r>
      <w:r w:rsidRPr="005543D2">
        <w:rPr>
          <w:i/>
          <w:iCs/>
          <w:sz w:val="36"/>
          <w:szCs w:val="32"/>
        </w:rPr>
        <w:t>Proximity: Queer Configurations of Race and Sex</w:t>
      </w:r>
      <w:r w:rsidRPr="005543D2">
        <w:rPr>
          <w:sz w:val="36"/>
          <w:szCs w:val="32"/>
        </w:rPr>
        <w:t>, examines the function of interracial closeness in the literary, visual, and popular rendering of sexual identity by queer artists from the late-nineteenth to the early twenty-first centuries, focusing primarily on Latina/o and Asian American encounters and contexts.  </w:t>
      </w:r>
      <w:bookmarkStart w:id="0" w:name="_GoBack"/>
      <w:bookmarkEnd w:id="0"/>
    </w:p>
    <w:sectPr w:rsidR="005543D2" w:rsidRPr="005543D2" w:rsidSect="00654EF3">
      <w:headerReference w:type="default" r:id="rId9"/>
      <w:pgSz w:w="11900" w:h="16840"/>
      <w:pgMar w:top="1008" w:right="1296" w:bottom="1152" w:left="1296" w:header="1008" w:footer="10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C0B1" w14:textId="77777777" w:rsidR="00654EF3" w:rsidRDefault="00654EF3" w:rsidP="00654EF3">
      <w:r>
        <w:separator/>
      </w:r>
    </w:p>
  </w:endnote>
  <w:endnote w:type="continuationSeparator" w:id="0">
    <w:p w14:paraId="3771EF41" w14:textId="77777777" w:rsidR="00654EF3" w:rsidRDefault="00654EF3" w:rsidP="0065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ranti Solid LET">
    <w:altName w:val="MS Mincho"/>
    <w:charset w:val="80"/>
    <w:family w:val="auto"/>
    <w:pitch w:val="variable"/>
  </w:font>
  <w:font w:name="Adobe Devanagari">
    <w:panose1 w:val="00000000000000000000"/>
    <w:charset w:val="00"/>
    <w:family w:val="roman"/>
    <w:notTrueType/>
    <w:pitch w:val="variable"/>
    <w:sig w:usb0="A00080E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400FE" w14:textId="77777777" w:rsidR="00654EF3" w:rsidRDefault="00654EF3" w:rsidP="00654EF3">
      <w:r>
        <w:separator/>
      </w:r>
    </w:p>
  </w:footnote>
  <w:footnote w:type="continuationSeparator" w:id="0">
    <w:p w14:paraId="2DB03E56" w14:textId="77777777" w:rsidR="00654EF3" w:rsidRDefault="00654EF3" w:rsidP="00654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C3D95" w14:textId="5C3D639E" w:rsidR="00654EF3" w:rsidRDefault="00654EF3" w:rsidP="00654EF3">
    <w:pPr>
      <w:pStyle w:val="Header"/>
      <w:jc w:val="center"/>
    </w:pPr>
    <w:r>
      <w:rPr>
        <w:rFonts w:ascii="Tiranti Solid LET" w:hAnsi="Tiranti Solid LET"/>
        <w:noProof/>
        <w:sz w:val="64"/>
        <w:szCs w:val="64"/>
        <w:lang w:eastAsia="en-US"/>
      </w:rPr>
      <w:drawing>
        <wp:inline distT="0" distB="0" distL="0" distR="0" wp14:anchorId="7877F5A9" wp14:editId="18619B59">
          <wp:extent cx="2758440" cy="550221"/>
          <wp:effectExtent l="0" t="0" r="3810" b="2540"/>
          <wp:docPr id="2" name="Picture 2" descr="corr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440" cy="5502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EC"/>
    <w:rsid w:val="0000047C"/>
    <w:rsid w:val="00042DF0"/>
    <w:rsid w:val="00144F10"/>
    <w:rsid w:val="001F78E6"/>
    <w:rsid w:val="002429EA"/>
    <w:rsid w:val="002C4773"/>
    <w:rsid w:val="003B75FC"/>
    <w:rsid w:val="004A0EEC"/>
    <w:rsid w:val="004D4139"/>
    <w:rsid w:val="005543D2"/>
    <w:rsid w:val="005D37B1"/>
    <w:rsid w:val="005D433C"/>
    <w:rsid w:val="00654EF3"/>
    <w:rsid w:val="006600A5"/>
    <w:rsid w:val="007E158C"/>
    <w:rsid w:val="00812A3D"/>
    <w:rsid w:val="008F2F34"/>
    <w:rsid w:val="0096675D"/>
    <w:rsid w:val="00A7785A"/>
    <w:rsid w:val="00AE1E46"/>
    <w:rsid w:val="00B42AED"/>
    <w:rsid w:val="00CB0CFE"/>
    <w:rsid w:val="00E6030F"/>
    <w:rsid w:val="00F0494C"/>
    <w:rsid w:val="00FE5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A07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8C"/>
    <w:rPr>
      <w:rFonts w:ascii="Times New Roman" w:hAnsi="Times New Roman"/>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4773"/>
    <w:rPr>
      <w:rFonts w:ascii="Lucida Grande" w:hAnsi="Lucida Grande" w:cs="Lucida Grande"/>
      <w:sz w:val="22"/>
      <w:szCs w:val="18"/>
    </w:rPr>
  </w:style>
  <w:style w:type="character" w:customStyle="1" w:styleId="BalloonTextChar">
    <w:name w:val="Balloon Text Char"/>
    <w:link w:val="BalloonText"/>
    <w:rsid w:val="002C4773"/>
    <w:rPr>
      <w:rFonts w:ascii="Lucida Grande" w:hAnsi="Lucida Grande" w:cs="Lucida Grande"/>
      <w:sz w:val="22"/>
      <w:szCs w:val="18"/>
    </w:rPr>
  </w:style>
  <w:style w:type="paragraph" w:styleId="CommentText">
    <w:name w:val="annotation text"/>
    <w:basedOn w:val="Normal"/>
    <w:link w:val="CommentTextChar"/>
    <w:uiPriority w:val="99"/>
    <w:semiHidden/>
    <w:unhideWhenUsed/>
    <w:rsid w:val="002C4773"/>
    <w:rPr>
      <w:rFonts w:ascii="Lucida Sans" w:hAnsi="Lucida Sans"/>
      <w:sz w:val="22"/>
    </w:rPr>
  </w:style>
  <w:style w:type="character" w:customStyle="1" w:styleId="CommentTextChar">
    <w:name w:val="Comment Text Char"/>
    <w:basedOn w:val="DefaultParagraphFont"/>
    <w:link w:val="CommentText"/>
    <w:uiPriority w:val="99"/>
    <w:semiHidden/>
    <w:rsid w:val="002C4773"/>
    <w:rPr>
      <w:rFonts w:ascii="Lucida Sans" w:hAnsi="Lucida Sans"/>
      <w:sz w:val="22"/>
    </w:rPr>
  </w:style>
  <w:style w:type="paragraph" w:customStyle="1" w:styleId="Normal1">
    <w:name w:val="Normal1"/>
    <w:qFormat/>
    <w:rsid w:val="007E158C"/>
    <w:pPr>
      <w:spacing w:line="276" w:lineRule="auto"/>
    </w:pPr>
    <w:rPr>
      <w:rFonts w:ascii="Times New Roman" w:eastAsia="Arial" w:hAnsi="Times New Roman" w:cs="Arial"/>
      <w:color w:val="000000"/>
      <w:lang w:eastAsia="ja-JP"/>
    </w:rPr>
  </w:style>
  <w:style w:type="paragraph" w:styleId="Header">
    <w:name w:val="header"/>
    <w:basedOn w:val="Normal"/>
    <w:link w:val="HeaderChar"/>
    <w:uiPriority w:val="99"/>
    <w:unhideWhenUsed/>
    <w:rsid w:val="00654EF3"/>
    <w:pPr>
      <w:tabs>
        <w:tab w:val="center" w:pos="4680"/>
        <w:tab w:val="right" w:pos="9360"/>
      </w:tabs>
    </w:pPr>
  </w:style>
  <w:style w:type="character" w:customStyle="1" w:styleId="HeaderChar">
    <w:name w:val="Header Char"/>
    <w:basedOn w:val="DefaultParagraphFont"/>
    <w:link w:val="Header"/>
    <w:uiPriority w:val="99"/>
    <w:rsid w:val="00654EF3"/>
    <w:rPr>
      <w:rFonts w:ascii="Times New Roman" w:hAnsi="Times New Roman"/>
      <w:lang w:eastAsia="ja-JP"/>
    </w:rPr>
  </w:style>
  <w:style w:type="paragraph" w:styleId="Footer">
    <w:name w:val="footer"/>
    <w:basedOn w:val="Normal"/>
    <w:link w:val="FooterChar"/>
    <w:uiPriority w:val="99"/>
    <w:unhideWhenUsed/>
    <w:rsid w:val="00654EF3"/>
    <w:pPr>
      <w:tabs>
        <w:tab w:val="center" w:pos="4680"/>
        <w:tab w:val="right" w:pos="9360"/>
      </w:tabs>
    </w:pPr>
  </w:style>
  <w:style w:type="character" w:customStyle="1" w:styleId="FooterChar">
    <w:name w:val="Footer Char"/>
    <w:basedOn w:val="DefaultParagraphFont"/>
    <w:link w:val="Footer"/>
    <w:uiPriority w:val="99"/>
    <w:rsid w:val="00654EF3"/>
    <w:rPr>
      <w:rFonts w:ascii="Times New Roman" w:hAnsi="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8C"/>
    <w:rPr>
      <w:rFonts w:ascii="Times New Roman" w:hAnsi="Times New Roman"/>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4773"/>
    <w:rPr>
      <w:rFonts w:ascii="Lucida Grande" w:hAnsi="Lucida Grande" w:cs="Lucida Grande"/>
      <w:sz w:val="22"/>
      <w:szCs w:val="18"/>
    </w:rPr>
  </w:style>
  <w:style w:type="character" w:customStyle="1" w:styleId="BalloonTextChar">
    <w:name w:val="Balloon Text Char"/>
    <w:link w:val="BalloonText"/>
    <w:rsid w:val="002C4773"/>
    <w:rPr>
      <w:rFonts w:ascii="Lucida Grande" w:hAnsi="Lucida Grande" w:cs="Lucida Grande"/>
      <w:sz w:val="22"/>
      <w:szCs w:val="18"/>
    </w:rPr>
  </w:style>
  <w:style w:type="paragraph" w:styleId="CommentText">
    <w:name w:val="annotation text"/>
    <w:basedOn w:val="Normal"/>
    <w:link w:val="CommentTextChar"/>
    <w:uiPriority w:val="99"/>
    <w:semiHidden/>
    <w:unhideWhenUsed/>
    <w:rsid w:val="002C4773"/>
    <w:rPr>
      <w:rFonts w:ascii="Lucida Sans" w:hAnsi="Lucida Sans"/>
      <w:sz w:val="22"/>
    </w:rPr>
  </w:style>
  <w:style w:type="character" w:customStyle="1" w:styleId="CommentTextChar">
    <w:name w:val="Comment Text Char"/>
    <w:basedOn w:val="DefaultParagraphFont"/>
    <w:link w:val="CommentText"/>
    <w:uiPriority w:val="99"/>
    <w:semiHidden/>
    <w:rsid w:val="002C4773"/>
    <w:rPr>
      <w:rFonts w:ascii="Lucida Sans" w:hAnsi="Lucida Sans"/>
      <w:sz w:val="22"/>
    </w:rPr>
  </w:style>
  <w:style w:type="paragraph" w:customStyle="1" w:styleId="Normal1">
    <w:name w:val="Normal1"/>
    <w:qFormat/>
    <w:rsid w:val="007E158C"/>
    <w:pPr>
      <w:spacing w:line="276" w:lineRule="auto"/>
    </w:pPr>
    <w:rPr>
      <w:rFonts w:ascii="Times New Roman" w:eastAsia="Arial" w:hAnsi="Times New Roman" w:cs="Arial"/>
      <w:color w:val="000000"/>
      <w:lang w:eastAsia="ja-JP"/>
    </w:rPr>
  </w:style>
  <w:style w:type="paragraph" w:styleId="Header">
    <w:name w:val="header"/>
    <w:basedOn w:val="Normal"/>
    <w:link w:val="HeaderChar"/>
    <w:uiPriority w:val="99"/>
    <w:unhideWhenUsed/>
    <w:rsid w:val="00654EF3"/>
    <w:pPr>
      <w:tabs>
        <w:tab w:val="center" w:pos="4680"/>
        <w:tab w:val="right" w:pos="9360"/>
      </w:tabs>
    </w:pPr>
  </w:style>
  <w:style w:type="character" w:customStyle="1" w:styleId="HeaderChar">
    <w:name w:val="Header Char"/>
    <w:basedOn w:val="DefaultParagraphFont"/>
    <w:link w:val="Header"/>
    <w:uiPriority w:val="99"/>
    <w:rsid w:val="00654EF3"/>
    <w:rPr>
      <w:rFonts w:ascii="Times New Roman" w:hAnsi="Times New Roman"/>
      <w:lang w:eastAsia="ja-JP"/>
    </w:rPr>
  </w:style>
  <w:style w:type="paragraph" w:styleId="Footer">
    <w:name w:val="footer"/>
    <w:basedOn w:val="Normal"/>
    <w:link w:val="FooterChar"/>
    <w:uiPriority w:val="99"/>
    <w:unhideWhenUsed/>
    <w:rsid w:val="00654EF3"/>
    <w:pPr>
      <w:tabs>
        <w:tab w:val="center" w:pos="4680"/>
        <w:tab w:val="right" w:pos="9360"/>
      </w:tabs>
    </w:pPr>
  </w:style>
  <w:style w:type="character" w:customStyle="1" w:styleId="FooterChar">
    <w:name w:val="Footer Char"/>
    <w:basedOn w:val="DefaultParagraphFont"/>
    <w:link w:val="Footer"/>
    <w:uiPriority w:val="99"/>
    <w:rsid w:val="00654EF3"/>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6204">
      <w:bodyDiv w:val="1"/>
      <w:marLeft w:val="0"/>
      <w:marRight w:val="0"/>
      <w:marTop w:val="0"/>
      <w:marBottom w:val="0"/>
      <w:divBdr>
        <w:top w:val="none" w:sz="0" w:space="0" w:color="auto"/>
        <w:left w:val="none" w:sz="0" w:space="0" w:color="auto"/>
        <w:bottom w:val="none" w:sz="0" w:space="0" w:color="auto"/>
        <w:right w:val="none" w:sz="0" w:space="0" w:color="auto"/>
      </w:divBdr>
    </w:div>
    <w:div w:id="1805191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i_1440e3b4fe281152"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Jenks</dc:creator>
  <cp:lastModifiedBy>Stephanie Pearmain</cp:lastModifiedBy>
  <cp:revision>3</cp:revision>
  <cp:lastPrinted>2014-01-22T17:19:00Z</cp:lastPrinted>
  <dcterms:created xsi:type="dcterms:W3CDTF">2014-02-18T23:19:00Z</dcterms:created>
  <dcterms:modified xsi:type="dcterms:W3CDTF">2014-02-18T23:24:00Z</dcterms:modified>
</cp:coreProperties>
</file>